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C9" w:rsidRPr="000E5E82" w:rsidRDefault="00F25CC9" w:rsidP="000E5E82">
      <w:pPr>
        <w:pStyle w:val="NormalWeb"/>
        <w:spacing w:line="255" w:lineRule="atLeast"/>
        <w:rPr>
          <w:rFonts w:ascii="Arial" w:hAnsi="Arial" w:cs="Arial"/>
          <w:color w:val="000000"/>
          <w:sz w:val="18"/>
          <w:szCs w:val="18"/>
        </w:rPr>
      </w:pPr>
      <w:r>
        <w:rPr>
          <w:rFonts w:ascii="Arial" w:hAnsi="Arial" w:cs="Arial"/>
          <w:color w:val="000000"/>
          <w:sz w:val="18"/>
          <w:szCs w:val="18"/>
        </w:rPr>
        <w:t>Community-based participatory research (CBPR) is an applied collaborative approach that enables community residents to more actively participate in the full spectrum of research (from conception – design – conduct – analysis – interpretation – conclusions – communication of results) with a goal of influencing change in community health, systems, programs or policies. Community members and researchers partner to combine knowledge and action for social change to improve community health and often reduce health disparities. Academic/research and community partners join to develop models and approaches to building communication, trust and capacity, with the final goal of increasing community participation in the research process. It is an orientation to research which equitably involves all partners in the research process and recognizes the unique strengths that each brings.  (</w:t>
      </w:r>
      <w:hyperlink r:id="rId6" w:history="1">
        <w:r w:rsidRPr="004F7E82">
          <w:rPr>
            <w:rStyle w:val="Hyperlink"/>
            <w:rFonts w:ascii="Arial" w:hAnsi="Arial" w:cs="Arial"/>
            <w:sz w:val="18"/>
            <w:szCs w:val="18"/>
          </w:rPr>
          <w:t>http://obssr.od.nih.gov/scientific_areas/methodology/community_based_participatory_research/</w:t>
        </w:r>
      </w:hyperlink>
      <w:r>
        <w:rPr>
          <w:rFonts w:ascii="Arial" w:hAnsi="Arial" w:cs="Arial"/>
          <w:color w:val="000000"/>
          <w:sz w:val="18"/>
          <w:szCs w:val="18"/>
        </w:rPr>
        <w:t xml:space="preserve">) </w:t>
      </w:r>
    </w:p>
    <w:p w:rsidR="00F25CC9" w:rsidRPr="00030343" w:rsidRDefault="00F25CC9">
      <w:pPr>
        <w:rPr>
          <w:b/>
        </w:rPr>
      </w:pPr>
      <w:r w:rsidRPr="00030343">
        <w:rPr>
          <w:b/>
        </w:rPr>
        <w:t>Please respond to each of the following questions.  If the question is already full addressed within the research protocol</w:t>
      </w:r>
      <w:r w:rsidR="00CC5CB4" w:rsidRPr="00030343">
        <w:rPr>
          <w:b/>
        </w:rPr>
        <w:t xml:space="preserve"> or other document</w:t>
      </w:r>
      <w:r w:rsidRPr="00030343">
        <w:rPr>
          <w:b/>
        </w:rPr>
        <w:t xml:space="preserve">, you may respond with </w:t>
      </w:r>
      <w:r w:rsidR="00CC5CB4" w:rsidRPr="00030343">
        <w:rPr>
          <w:b/>
        </w:rPr>
        <w:t xml:space="preserve">document and </w:t>
      </w:r>
      <w:r w:rsidRPr="00030343">
        <w:rPr>
          <w:b/>
        </w:rPr>
        <w:t>page references</w:t>
      </w:r>
      <w:r w:rsidR="00CC5CB4" w:rsidRPr="00030343">
        <w:rPr>
          <w:b/>
        </w:rPr>
        <w:t xml:space="preserve"> (e.g. see protocol page 5</w:t>
      </w:r>
      <w:r w:rsidR="00030343" w:rsidRPr="00030343">
        <w:rPr>
          <w:b/>
        </w:rPr>
        <w:t xml:space="preserve">, see application item 5.5 </w:t>
      </w:r>
      <w:r w:rsidR="00CC5CB4" w:rsidRPr="00030343">
        <w:rPr>
          <w:b/>
        </w:rPr>
        <w:t>)</w:t>
      </w:r>
      <w:r w:rsidRPr="00030343">
        <w:rPr>
          <w:b/>
        </w:rPr>
        <w:t xml:space="preserve">.   </w:t>
      </w:r>
      <w:r w:rsidR="00C65286" w:rsidRPr="00030343">
        <w:rPr>
          <w:b/>
        </w:rPr>
        <w:t xml:space="preserve">Cells will expand to accommodate text.  </w:t>
      </w:r>
    </w:p>
    <w:p w:rsidR="00F25CC9" w:rsidRDefault="00F25CC9"/>
    <w:p w:rsidR="00CC5CB4" w:rsidRPr="00CC5CB4" w:rsidRDefault="00CC5CB4">
      <w:pPr>
        <w:rPr>
          <w:b/>
        </w:rPr>
      </w:pPr>
      <w:r w:rsidRPr="00CC5CB4">
        <w:rPr>
          <w:b/>
        </w:rPr>
        <w:t xml:space="preserve">Project Title: </w:t>
      </w:r>
    </w:p>
    <w:tbl>
      <w:tblPr>
        <w:tblStyle w:val="TableGrid"/>
        <w:tblW w:w="0" w:type="auto"/>
        <w:tblLook w:val="04A0"/>
      </w:tblPr>
      <w:tblGrid>
        <w:gridCol w:w="9576"/>
      </w:tblGrid>
      <w:tr w:rsidR="00CC5CB4" w:rsidTr="00CC5CB4">
        <w:tc>
          <w:tcPr>
            <w:tcW w:w="9576" w:type="dxa"/>
          </w:tcPr>
          <w:p w:rsidR="00CC5CB4" w:rsidRDefault="00030343">
            <w:r w:rsidRPr="00030343">
              <w:rPr>
                <w:i/>
              </w:rPr>
              <w:t>Response</w:t>
            </w:r>
            <w:r>
              <w:t xml:space="preserve">:    </w:t>
            </w:r>
          </w:p>
        </w:tc>
      </w:tr>
    </w:tbl>
    <w:p w:rsidR="00CC5CB4" w:rsidRDefault="00CC5CB4"/>
    <w:p w:rsidR="000E5E82" w:rsidRPr="000E5E82" w:rsidRDefault="000E5E82" w:rsidP="000E5E82">
      <w:pPr>
        <w:rPr>
          <w:b/>
        </w:rPr>
      </w:pPr>
      <w:r w:rsidRPr="000E5E82">
        <w:rPr>
          <w:b/>
        </w:rPr>
        <w:t xml:space="preserve">Elaborate on the community groups/representatives who </w:t>
      </w:r>
      <w:r>
        <w:rPr>
          <w:b/>
        </w:rPr>
        <w:t xml:space="preserve">have been/will be </w:t>
      </w:r>
      <w:r w:rsidRPr="000E5E82">
        <w:rPr>
          <w:b/>
        </w:rPr>
        <w:t>involved with this project; including the process for identification/selection:</w:t>
      </w:r>
    </w:p>
    <w:tbl>
      <w:tblPr>
        <w:tblStyle w:val="TableGrid"/>
        <w:tblW w:w="0" w:type="auto"/>
        <w:tblLook w:val="04A0"/>
      </w:tblPr>
      <w:tblGrid>
        <w:gridCol w:w="9576"/>
      </w:tblGrid>
      <w:tr w:rsidR="000E5E82" w:rsidTr="000E5E82">
        <w:tc>
          <w:tcPr>
            <w:tcW w:w="9576" w:type="dxa"/>
          </w:tcPr>
          <w:p w:rsidR="000E5E82" w:rsidRDefault="00030343" w:rsidP="000E5E82">
            <w:r w:rsidRPr="00030343">
              <w:rPr>
                <w:i/>
              </w:rPr>
              <w:t>Response</w:t>
            </w:r>
            <w:r>
              <w:t xml:space="preserve">:    </w:t>
            </w:r>
          </w:p>
        </w:tc>
      </w:tr>
    </w:tbl>
    <w:p w:rsidR="00CC5CB4" w:rsidRDefault="00CC5CB4"/>
    <w:p w:rsidR="00030343" w:rsidRPr="00030343" w:rsidRDefault="00030343">
      <w:pPr>
        <w:rPr>
          <w:b/>
        </w:rPr>
      </w:pPr>
      <w:r w:rsidRPr="00030343">
        <w:rPr>
          <w:b/>
        </w:rPr>
        <w:t xml:space="preserve">Explain how community members </w:t>
      </w:r>
      <w:r>
        <w:rPr>
          <w:b/>
        </w:rPr>
        <w:t xml:space="preserve">who </w:t>
      </w:r>
      <w:r w:rsidRPr="00030343">
        <w:rPr>
          <w:b/>
        </w:rPr>
        <w:t xml:space="preserve">will be </w:t>
      </w:r>
      <w:r>
        <w:rPr>
          <w:b/>
        </w:rPr>
        <w:t xml:space="preserve">engaged in study conduct (e.g. consent, data collection, etc.) will be </w:t>
      </w:r>
      <w:r w:rsidRPr="00030343">
        <w:rPr>
          <w:b/>
        </w:rPr>
        <w:t xml:space="preserve">educated / trained to ensure appropriate </w:t>
      </w:r>
      <w:r>
        <w:rPr>
          <w:b/>
        </w:rPr>
        <w:t>study conduct</w:t>
      </w:r>
      <w:r w:rsidRPr="00030343">
        <w:rPr>
          <w:b/>
        </w:rPr>
        <w:t xml:space="preserve"> (e.g. measures to protect privacy, confidentiality, compliance with protocol, reporting of unanticipated problems invol</w:t>
      </w:r>
      <w:r>
        <w:rPr>
          <w:b/>
        </w:rPr>
        <w:t>ving risk to subjects or others and/or</w:t>
      </w:r>
      <w:r w:rsidRPr="00030343">
        <w:rPr>
          <w:b/>
        </w:rPr>
        <w:t xml:space="preserve"> non-compliance etc.) </w:t>
      </w:r>
    </w:p>
    <w:tbl>
      <w:tblPr>
        <w:tblStyle w:val="TableGrid"/>
        <w:tblW w:w="0" w:type="auto"/>
        <w:tblLook w:val="04A0"/>
      </w:tblPr>
      <w:tblGrid>
        <w:gridCol w:w="9576"/>
      </w:tblGrid>
      <w:tr w:rsidR="00030343" w:rsidTr="00030343">
        <w:tc>
          <w:tcPr>
            <w:tcW w:w="9576" w:type="dxa"/>
          </w:tcPr>
          <w:p w:rsidR="00030343" w:rsidRDefault="00030343">
            <w:r w:rsidRPr="00030343">
              <w:rPr>
                <w:i/>
              </w:rPr>
              <w:t>Response</w:t>
            </w:r>
            <w:r>
              <w:t xml:space="preserve">:    </w:t>
            </w:r>
          </w:p>
        </w:tc>
      </w:tr>
    </w:tbl>
    <w:p w:rsidR="00030343" w:rsidRDefault="00030343"/>
    <w:p w:rsidR="00F25CC9" w:rsidRPr="000E5E82" w:rsidRDefault="000E5E82">
      <w:pPr>
        <w:rPr>
          <w:b/>
        </w:rPr>
      </w:pPr>
      <w:r w:rsidRPr="000E5E82">
        <w:rPr>
          <w:b/>
        </w:rPr>
        <w:t>Explain how the community groups/representative</w:t>
      </w:r>
      <w:r>
        <w:rPr>
          <w:b/>
        </w:rPr>
        <w:t>s</w:t>
      </w:r>
      <w:r w:rsidRPr="000E5E82">
        <w:rPr>
          <w:b/>
        </w:rPr>
        <w:t xml:space="preserve"> have been</w:t>
      </w:r>
      <w:r>
        <w:rPr>
          <w:b/>
        </w:rPr>
        <w:t xml:space="preserve"> engaged in the concept and </w:t>
      </w:r>
      <w:r w:rsidR="00CC5CB4">
        <w:rPr>
          <w:b/>
        </w:rPr>
        <w:t>design phases of the project</w:t>
      </w:r>
      <w:r>
        <w:rPr>
          <w:b/>
        </w:rPr>
        <w:t xml:space="preserve"> and how the will continue to be engaged in those areas as well as subsequent phases as the study progresses</w:t>
      </w:r>
      <w:r w:rsidR="00F25CC9" w:rsidRPr="000E5E82">
        <w:rPr>
          <w:b/>
        </w:rPr>
        <w:t>:</w:t>
      </w:r>
    </w:p>
    <w:p w:rsidR="00CC5CB4" w:rsidRDefault="00CC5CB4"/>
    <w:p w:rsidR="00F25CC9" w:rsidRPr="000E5E82" w:rsidRDefault="00C65286" w:rsidP="00030343">
      <w:pPr>
        <w:ind w:left="540"/>
        <w:rPr>
          <w:b/>
        </w:rPr>
      </w:pPr>
      <w:r w:rsidRPr="000E5E82">
        <w:rPr>
          <w:b/>
        </w:rPr>
        <w:t>Conception</w:t>
      </w:r>
      <w:r w:rsidR="00CC5CB4">
        <w:rPr>
          <w:b/>
        </w:rPr>
        <w:t xml:space="preserve"> and Design</w:t>
      </w:r>
    </w:p>
    <w:tbl>
      <w:tblPr>
        <w:tblStyle w:val="TableGrid"/>
        <w:tblW w:w="9576" w:type="dxa"/>
        <w:tblInd w:w="648" w:type="dxa"/>
        <w:tblLook w:val="04A0"/>
      </w:tblPr>
      <w:tblGrid>
        <w:gridCol w:w="9576"/>
      </w:tblGrid>
      <w:tr w:rsidR="00C65286" w:rsidTr="00030343">
        <w:tc>
          <w:tcPr>
            <w:tcW w:w="9576" w:type="dxa"/>
          </w:tcPr>
          <w:p w:rsidR="00C65286" w:rsidRDefault="00030343" w:rsidP="00030343">
            <w:pPr>
              <w:ind w:left="-18"/>
            </w:pPr>
            <w:r w:rsidRPr="00030343">
              <w:rPr>
                <w:i/>
              </w:rPr>
              <w:t>Response</w:t>
            </w:r>
            <w:r>
              <w:t xml:space="preserve">:    </w:t>
            </w:r>
          </w:p>
        </w:tc>
      </w:tr>
    </w:tbl>
    <w:p w:rsidR="00F25CC9" w:rsidRDefault="00F25CC9" w:rsidP="00030343">
      <w:pPr>
        <w:ind w:left="540"/>
      </w:pPr>
    </w:p>
    <w:p w:rsidR="00F25CC9" w:rsidRPr="000E5E82" w:rsidRDefault="00C65286" w:rsidP="00030343">
      <w:pPr>
        <w:ind w:left="540"/>
        <w:rPr>
          <w:b/>
        </w:rPr>
      </w:pPr>
      <w:r w:rsidRPr="000E5E82">
        <w:rPr>
          <w:b/>
        </w:rPr>
        <w:t>Conduct</w:t>
      </w:r>
    </w:p>
    <w:tbl>
      <w:tblPr>
        <w:tblStyle w:val="TableGrid"/>
        <w:tblW w:w="9576" w:type="dxa"/>
        <w:tblInd w:w="648" w:type="dxa"/>
        <w:tblLook w:val="04A0"/>
      </w:tblPr>
      <w:tblGrid>
        <w:gridCol w:w="9576"/>
      </w:tblGrid>
      <w:tr w:rsidR="00C65286" w:rsidTr="00030343">
        <w:tc>
          <w:tcPr>
            <w:tcW w:w="9576" w:type="dxa"/>
          </w:tcPr>
          <w:p w:rsidR="00C65286" w:rsidRDefault="00030343" w:rsidP="00030343">
            <w:r w:rsidRPr="00030343">
              <w:rPr>
                <w:i/>
              </w:rPr>
              <w:t>Response</w:t>
            </w:r>
            <w:r>
              <w:t xml:space="preserve">:    </w:t>
            </w:r>
          </w:p>
        </w:tc>
      </w:tr>
    </w:tbl>
    <w:p w:rsidR="00CC5CB4" w:rsidRDefault="00CC5CB4" w:rsidP="00030343">
      <w:pPr>
        <w:ind w:left="540"/>
      </w:pPr>
    </w:p>
    <w:p w:rsidR="00F25CC9" w:rsidRPr="000E5E82" w:rsidRDefault="00C65286" w:rsidP="00030343">
      <w:pPr>
        <w:ind w:left="540"/>
        <w:rPr>
          <w:b/>
        </w:rPr>
      </w:pPr>
      <w:r w:rsidRPr="000E5E82">
        <w:rPr>
          <w:b/>
        </w:rPr>
        <w:t>A</w:t>
      </w:r>
      <w:r w:rsidR="00F25CC9" w:rsidRPr="000E5E82">
        <w:rPr>
          <w:b/>
        </w:rPr>
        <w:t>nalysis</w:t>
      </w:r>
      <w:r w:rsidR="00CC5CB4">
        <w:rPr>
          <w:b/>
        </w:rPr>
        <w:t>, Interpretation and Conclusions</w:t>
      </w:r>
    </w:p>
    <w:tbl>
      <w:tblPr>
        <w:tblStyle w:val="TableGrid"/>
        <w:tblW w:w="9576" w:type="dxa"/>
        <w:tblInd w:w="648" w:type="dxa"/>
        <w:tblLook w:val="04A0"/>
      </w:tblPr>
      <w:tblGrid>
        <w:gridCol w:w="9576"/>
      </w:tblGrid>
      <w:tr w:rsidR="00C65286" w:rsidTr="00030343">
        <w:tc>
          <w:tcPr>
            <w:tcW w:w="9576" w:type="dxa"/>
          </w:tcPr>
          <w:p w:rsidR="00C65286" w:rsidRDefault="00030343" w:rsidP="00030343">
            <w:r w:rsidRPr="00030343">
              <w:rPr>
                <w:i/>
              </w:rPr>
              <w:t>Response</w:t>
            </w:r>
            <w:r>
              <w:t xml:space="preserve">:    </w:t>
            </w:r>
          </w:p>
        </w:tc>
      </w:tr>
    </w:tbl>
    <w:p w:rsidR="00F25CC9" w:rsidRDefault="00F25CC9" w:rsidP="00030343">
      <w:pPr>
        <w:ind w:left="540"/>
      </w:pPr>
    </w:p>
    <w:p w:rsidR="00F25CC9" w:rsidRPr="000E5E82" w:rsidRDefault="00C65286" w:rsidP="00030343">
      <w:pPr>
        <w:ind w:left="540"/>
        <w:rPr>
          <w:b/>
        </w:rPr>
      </w:pPr>
      <w:r w:rsidRPr="000E5E82">
        <w:rPr>
          <w:b/>
        </w:rPr>
        <w:t>Communication of R</w:t>
      </w:r>
      <w:r w:rsidR="00F25CC9" w:rsidRPr="000E5E82">
        <w:rPr>
          <w:b/>
        </w:rPr>
        <w:t>esults</w:t>
      </w:r>
    </w:p>
    <w:tbl>
      <w:tblPr>
        <w:tblStyle w:val="TableGrid"/>
        <w:tblW w:w="9576" w:type="dxa"/>
        <w:tblInd w:w="648" w:type="dxa"/>
        <w:tblLook w:val="04A0"/>
      </w:tblPr>
      <w:tblGrid>
        <w:gridCol w:w="9576"/>
      </w:tblGrid>
      <w:tr w:rsidR="00C65286" w:rsidTr="00030343">
        <w:tc>
          <w:tcPr>
            <w:tcW w:w="9576" w:type="dxa"/>
          </w:tcPr>
          <w:p w:rsidR="00C65286" w:rsidRDefault="00030343" w:rsidP="00030343">
            <w:r w:rsidRPr="00030343">
              <w:rPr>
                <w:i/>
              </w:rPr>
              <w:t>Response</w:t>
            </w:r>
            <w:r>
              <w:t xml:space="preserve">:    </w:t>
            </w:r>
          </w:p>
        </w:tc>
      </w:tr>
    </w:tbl>
    <w:p w:rsidR="00F25CC9" w:rsidRDefault="00F25CC9" w:rsidP="00030343">
      <w:pPr>
        <w:ind w:left="540"/>
      </w:pPr>
    </w:p>
    <w:p w:rsidR="00030343" w:rsidRPr="00030343" w:rsidRDefault="00030343">
      <w:pPr>
        <w:rPr>
          <w:rFonts w:ascii="Arial" w:hAnsi="Arial" w:cs="Arial"/>
          <w:b/>
          <w:color w:val="222222"/>
          <w:sz w:val="18"/>
          <w:szCs w:val="18"/>
          <w:lang/>
        </w:rPr>
      </w:pPr>
      <w:r w:rsidRPr="00030343">
        <w:rPr>
          <w:rFonts w:ascii="Arial" w:hAnsi="Arial" w:cs="Arial"/>
          <w:b/>
          <w:color w:val="222222"/>
          <w:sz w:val="18"/>
          <w:szCs w:val="18"/>
          <w:lang/>
        </w:rPr>
        <w:t>Elaborate on potential barriers to community participation in planning and implementing the research and how they have been addressed:</w:t>
      </w:r>
    </w:p>
    <w:tbl>
      <w:tblPr>
        <w:tblStyle w:val="TableGrid"/>
        <w:tblW w:w="0" w:type="auto"/>
        <w:tblLook w:val="04A0"/>
      </w:tblPr>
      <w:tblGrid>
        <w:gridCol w:w="9576"/>
      </w:tblGrid>
      <w:tr w:rsidR="00030343" w:rsidTr="00030343">
        <w:tc>
          <w:tcPr>
            <w:tcW w:w="9576" w:type="dxa"/>
          </w:tcPr>
          <w:p w:rsidR="00030343" w:rsidRDefault="00030343"/>
        </w:tc>
      </w:tr>
    </w:tbl>
    <w:p w:rsidR="00030343" w:rsidRDefault="00030343"/>
    <w:sectPr w:rsidR="00030343" w:rsidSect="00A766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E82" w:rsidRDefault="000E5E82" w:rsidP="00C65286">
      <w:r>
        <w:separator/>
      </w:r>
    </w:p>
  </w:endnote>
  <w:endnote w:type="continuationSeparator" w:id="0">
    <w:p w:rsidR="000E5E82" w:rsidRDefault="000E5E82" w:rsidP="00C652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82" w:rsidRDefault="000E5E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82" w:rsidRDefault="000E5E82">
    <w:pPr>
      <w:pStyle w:val="Footer"/>
    </w:pPr>
    <w:r>
      <w:t>8/6/2013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82" w:rsidRDefault="000E5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E82" w:rsidRDefault="000E5E82" w:rsidP="00C65286">
      <w:r>
        <w:separator/>
      </w:r>
    </w:p>
  </w:footnote>
  <w:footnote w:type="continuationSeparator" w:id="0">
    <w:p w:rsidR="000E5E82" w:rsidRDefault="000E5E82" w:rsidP="00C65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82" w:rsidRDefault="000E5E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82" w:rsidRPr="00F25CC9" w:rsidRDefault="000E5E82" w:rsidP="00C65286">
    <w:pPr>
      <w:jc w:val="center"/>
      <w:rPr>
        <w:b/>
      </w:rPr>
    </w:pPr>
    <w:r w:rsidRPr="00F25CC9">
      <w:rPr>
        <w:b/>
      </w:rPr>
      <w:t>APPENDIX G</w:t>
    </w:r>
  </w:p>
  <w:p w:rsidR="000E5E82" w:rsidRPr="00F25CC9" w:rsidRDefault="000E5E82" w:rsidP="00C65286">
    <w:pPr>
      <w:jc w:val="center"/>
      <w:rPr>
        <w:b/>
      </w:rPr>
    </w:pPr>
    <w:r w:rsidRPr="00F25CC9">
      <w:rPr>
        <w:b/>
      </w:rPr>
      <w:t>COMMUNITY BASED PARTICIPATORY RESEARCH</w:t>
    </w:r>
  </w:p>
  <w:p w:rsidR="000E5E82" w:rsidRDefault="000E5E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82" w:rsidRDefault="000E5E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B5DF2"/>
    <w:rsid w:val="00030343"/>
    <w:rsid w:val="000E5E82"/>
    <w:rsid w:val="001F4EA0"/>
    <w:rsid w:val="00436A39"/>
    <w:rsid w:val="00530CC8"/>
    <w:rsid w:val="00563684"/>
    <w:rsid w:val="00580A38"/>
    <w:rsid w:val="006D789D"/>
    <w:rsid w:val="007B5DF2"/>
    <w:rsid w:val="0095421D"/>
    <w:rsid w:val="009A17BC"/>
    <w:rsid w:val="009D2C3C"/>
    <w:rsid w:val="00A76621"/>
    <w:rsid w:val="00B763DD"/>
    <w:rsid w:val="00C33F13"/>
    <w:rsid w:val="00C65286"/>
    <w:rsid w:val="00CC5CB4"/>
    <w:rsid w:val="00D22E65"/>
    <w:rsid w:val="00DC14AC"/>
    <w:rsid w:val="00E332EE"/>
    <w:rsid w:val="00F07BB7"/>
    <w:rsid w:val="00F22534"/>
    <w:rsid w:val="00F25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39"/>
  </w:style>
  <w:style w:type="paragraph" w:styleId="Heading1">
    <w:name w:val="heading 1"/>
    <w:basedOn w:val="Normal"/>
    <w:next w:val="Normal"/>
    <w:link w:val="Heading1Char"/>
    <w:uiPriority w:val="9"/>
    <w:qFormat/>
    <w:rsid w:val="00436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6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36A39"/>
    <w:pPr>
      <w:keepNext/>
      <w:spacing w:before="240" w:after="60"/>
      <w:outlineLvl w:val="2"/>
    </w:pPr>
    <w:rPr>
      <w:rFonts w:ascii="Times New Roman" w:eastAsia="Times New Roman" w:hAnsi="Times New Roman" w:cs="Arial"/>
      <w:bCs/>
      <w:i/>
      <w:sz w:val="24"/>
      <w:szCs w:val="26"/>
    </w:rPr>
  </w:style>
  <w:style w:type="paragraph" w:styleId="Heading4">
    <w:name w:val="heading 4"/>
    <w:basedOn w:val="Normal"/>
    <w:next w:val="Normal"/>
    <w:link w:val="Heading4Char"/>
    <w:semiHidden/>
    <w:unhideWhenUsed/>
    <w:qFormat/>
    <w:rsid w:val="00436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A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6A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36A39"/>
    <w:rPr>
      <w:rFonts w:ascii="Times New Roman" w:eastAsia="Times New Roman" w:hAnsi="Times New Roman" w:cs="Arial"/>
      <w:bCs/>
      <w:i/>
      <w:sz w:val="24"/>
      <w:szCs w:val="26"/>
    </w:rPr>
  </w:style>
  <w:style w:type="character" w:customStyle="1" w:styleId="Heading4Char">
    <w:name w:val="Heading 4 Char"/>
    <w:basedOn w:val="DefaultParagraphFont"/>
    <w:link w:val="Heading4"/>
    <w:rsid w:val="00436A39"/>
    <w:rPr>
      <w:rFonts w:asciiTheme="majorHAnsi" w:eastAsiaTheme="majorEastAsia" w:hAnsiTheme="majorHAnsi" w:cstheme="majorBidi"/>
      <w:b/>
      <w:bCs/>
      <w:i/>
      <w:iCs/>
      <w:color w:val="4F81BD" w:themeColor="accent1"/>
    </w:rPr>
  </w:style>
  <w:style w:type="character" w:styleId="Emphasis">
    <w:name w:val="Emphasis"/>
    <w:basedOn w:val="DefaultParagraphFont"/>
    <w:qFormat/>
    <w:rsid w:val="00436A39"/>
    <w:rPr>
      <w:i/>
      <w:iCs/>
    </w:rPr>
  </w:style>
  <w:style w:type="paragraph" w:styleId="ListParagraph">
    <w:name w:val="List Paragraph"/>
    <w:basedOn w:val="Normal"/>
    <w:uiPriority w:val="34"/>
    <w:qFormat/>
    <w:rsid w:val="00436A39"/>
    <w:pPr>
      <w:ind w:left="720"/>
      <w:contextualSpacing/>
    </w:pPr>
  </w:style>
  <w:style w:type="paragraph" w:styleId="NormalWeb">
    <w:name w:val="Normal (Web)"/>
    <w:basedOn w:val="Normal"/>
    <w:uiPriority w:val="99"/>
    <w:unhideWhenUsed/>
    <w:rsid w:val="00F25CC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CC9"/>
    <w:rPr>
      <w:color w:val="0000FF" w:themeColor="hyperlink"/>
      <w:u w:val="single"/>
    </w:rPr>
  </w:style>
  <w:style w:type="table" w:styleId="TableGrid">
    <w:name w:val="Table Grid"/>
    <w:basedOn w:val="TableNormal"/>
    <w:uiPriority w:val="59"/>
    <w:rsid w:val="00530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65286"/>
    <w:pPr>
      <w:tabs>
        <w:tab w:val="center" w:pos="4680"/>
        <w:tab w:val="right" w:pos="9360"/>
      </w:tabs>
    </w:pPr>
  </w:style>
  <w:style w:type="character" w:customStyle="1" w:styleId="HeaderChar">
    <w:name w:val="Header Char"/>
    <w:basedOn w:val="DefaultParagraphFont"/>
    <w:link w:val="Header"/>
    <w:uiPriority w:val="99"/>
    <w:semiHidden/>
    <w:rsid w:val="00C65286"/>
  </w:style>
  <w:style w:type="paragraph" w:styleId="Footer">
    <w:name w:val="footer"/>
    <w:basedOn w:val="Normal"/>
    <w:link w:val="FooterChar"/>
    <w:uiPriority w:val="99"/>
    <w:semiHidden/>
    <w:unhideWhenUsed/>
    <w:rsid w:val="00C65286"/>
    <w:pPr>
      <w:tabs>
        <w:tab w:val="center" w:pos="4680"/>
        <w:tab w:val="right" w:pos="9360"/>
      </w:tabs>
    </w:pPr>
  </w:style>
  <w:style w:type="character" w:customStyle="1" w:styleId="FooterChar">
    <w:name w:val="Footer Char"/>
    <w:basedOn w:val="DefaultParagraphFont"/>
    <w:link w:val="Footer"/>
    <w:uiPriority w:val="99"/>
    <w:semiHidden/>
    <w:rsid w:val="00C652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ssr.od.nih.gov/scientific_areas/methodology/community_based_participatory_researc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 Health Center</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agadmin</dc:creator>
  <cp:keywords/>
  <dc:description/>
  <cp:lastModifiedBy>agadmin</cp:lastModifiedBy>
  <cp:revision>5</cp:revision>
  <dcterms:created xsi:type="dcterms:W3CDTF">2013-08-06T14:56:00Z</dcterms:created>
  <dcterms:modified xsi:type="dcterms:W3CDTF">2013-08-08T17:36:00Z</dcterms:modified>
</cp:coreProperties>
</file>